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34163-2026 i Bergs kommun</w:t>
      </w:r>
    </w:p>
    <w:p>
      <w:r>
        <w:t>Detta klagomål behandlar höga naturvärden i avverkningsanmälan A 34163-2026 i Bergs kommun som inkom 2026-08-19 och omfattar 10,0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34163-2026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6967150, E 436112 i SWEREF 99 TM.</w:t>
      </w:r>
    </w:p>
    <w:p>
      <w:r>
        <w:t>I och inom 8 meter från avverkningsanmälan finns fynd av 14 naturvårdsarter, varav 10 är rödlistade, 3 är fridlysta, 8 är typiska (T) och 2 är signalarter (S): urskogsporing (EN), fläckporing (VU, T), gräddporing (VU, T), smalfotad taggsvamp (VU), dvärgbägarlav (NT, T), lavskrika (NT, T, §4), nordtagging (NT), vaddporing (NT), vedflamlav (NT), vedskivlav (NT, T), tibast (S, T), vedticka (S,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