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21283-2025 i Bergs kommun</w:t>
      </w:r>
    </w:p>
    <w:p>
      <w:r>
        <w:t>Denna tillsynsbegäran behandlar höga naturvärden i avverkningsanmälan A 21283-2025 i Bergs kommun som inkom 2025-05-02 och omfattar 22,2 ha.</w:t>
      </w:r>
    </w:p>
    <w:p>
      <w:pPr>
        <w:pStyle w:val="Caption"/>
      </w:pPr>
      <w:r>
        <w:drawing>
          <wp:inline xmlns:a="http://schemas.openxmlformats.org/drawingml/2006/main" xmlns:pic="http://schemas.openxmlformats.org/drawingml/2006/picture">
            <wp:extent cx="5131497" cy="5724000"/>
            <wp:docPr id="1" name="Picture 1"/>
            <wp:cNvGraphicFramePr>
              <a:graphicFrameLocks noChangeAspect="1"/>
            </wp:cNvGraphicFramePr>
            <a:graphic>
              <a:graphicData uri="http://schemas.openxmlformats.org/drawingml/2006/picture">
                <pic:pic>
                  <pic:nvPicPr>
                    <pic:cNvPr id="0" name="A 21283-2025 karta.png"/>
                    <pic:cNvPicPr/>
                  </pic:nvPicPr>
                  <pic:blipFill>
                    <a:blip r:embed="rId16"/>
                    <a:stretch>
                      <a:fillRect/>
                    </a:stretch>
                  </pic:blipFill>
                  <pic:spPr>
                    <a:xfrm>
                      <a:off x="0" y="0"/>
                      <a:ext cx="5131497"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har ett svart streck som visar fyndplatsens exakta position. Kartans mittpunktskoordinat är N 6969826, E 406710 i SWEREF 99 TM.</w:t>
      </w:r>
    </w:p>
    <w:p>
      <w:r>
        <w:t>I och inom 17 meter från avverkningsanmälan finns fynd av 34 naturvårdsarter, varav 19 är rödlistade, 13 är fridlysta, 21 är typiska (T) och 10 är signalarter (S): pärluggla (EN, T, §4), svart rödstjärt (VU, §4), blanksvart spiklav (NT), brunklöver (NT), duvhök (NT, §4), dvärgbägarlav (NT, T), gammelgransskål (NT, T), harticka (NT, T), knottrig blåslav (NT, T), liten svartspik (NT), mörk kolflarnlav (NT), rödbrun blekspik (NT, T), talltagel (NT, T), talltita (NT, §4), tretåig hackspett (NT, T, §4), vedflamlav (NT), vedskivlav (NT, T), violettgrå tagellav (NT, T), vitgrynig nållav (NT), grönpyrola (S, T), gulnål (S, T), korallblylav (S, T), korallrot (S, T, §8), luddlav (S, T), plattlummer (S, T, §9), spindelblomster (S, T, §8), stuplav (S, T), tibast (S, T), ögonpyrola (S, T), tjäder (T, §4), kungsfågel (§4), utter (§4a), brudsporre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pärluggla (EN, T, §4), dvärgbägarlav (NT, T), gammelgransskål (NT, T), harticka (NT, T), knottrig blåslav (NT, T), rödbrun blekspik (NT, T), talltagel (NT, T), tretåig hackspett (NT, T, §4), vedskivlav (NT, T), violettgrå tagellav (NT, T), grönpyrola (S, T), gulnål (S, T), korallblylav (S, T), korallrot (S, T, §8), luddlav (S, T), plattlummer (S, T, §9), spindelblomster (S, T, §8), stuplav (S, T), tibast (S, T), ögonpyrola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