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som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gränsticka (VU, T), ulltickeporing (VU), blanksvart spiklav (NT), doftskinn (NT, T), gammelgransskål (NT, T), knottrig blåslav (NT, T), kolflarnlav (NT, T), lavskrika (NT, T, §4), rosenticka (NT, T), tretåig hackspett (NT, T, §4), ullticka (NT, T), luddlav (S, 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