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som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fläckporing (VU, T), gräddporing (VU, T), smalfotad taggsvamp (VU), blanksvart spiklav (NT), dvärgbägarlav (NT, T) och vedflamlav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