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som inkom 2025-11-24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6957360, E 454795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