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16560-2026 i Bergs kommun</w:t>
      </w:r>
    </w:p>
    <w:p>
      <w:r>
        <w:t>Detta dokument behandlar höga naturvärden i avverkningsanmälan A 16560-2026 i Bergs kommun som inkom 2026-03-31 och omfattar 11,2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28511" cy="5688000"/>
            <wp:docPr id="1" name="Picture 1"/>
            <wp:cNvGraphicFramePr>
              <a:graphicFrameLocks noChangeAspect="1"/>
            </wp:cNvGraphicFramePr>
            <a:graphic>
              <a:graphicData uri="http://schemas.openxmlformats.org/drawingml/2006/picture">
                <pic:pic>
                  <pic:nvPicPr>
                    <pic:cNvPr id="0" name="A 16560-2026 karta.png"/>
                    <pic:cNvPicPr/>
                  </pic:nvPicPr>
                  <pic:blipFill>
                    <a:blip r:embed="rId16"/>
                    <a:stretch>
                      <a:fillRect/>
                    </a:stretch>
                  </pic:blipFill>
                  <pic:spPr>
                    <a:xfrm>
                      <a:off x="0" y="0"/>
                      <a:ext cx="4028511"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6948459, E 485350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järpe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