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14344-2025 i Bergs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