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gammelgransskål (NT), garnlav (NT), granticka (NT), spillkråka (NT, §4), talltita (NT, §4), ullticka (NT), vedtrappmossa (NT), vitgrynig nållav (NT), bronshjon (S), norrlandslav (S), skuggblåslav (S), svavelriska (S), trådticka (S), vedticka (S), kungsfågel (§4),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