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52007-2025 i 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