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tallstocksticka (VU), blanksvart spiklav (NT), blågrå svartspik (NT), dvärgbägarlav (NT), gammelgransskål (NT), garnlav (NT), granticka (NT), gränsticka (NT), halmgul örnlav (NT), liten svartspik (NT), nordtagging (NT), skrovellav (NT), vedflamlav (NT), vedskivlav (NT), vedtrappmossa (NT), violettgrå tagellav (NT), vitgrynig nållav (NT), vitskaftad svartspik (NT), dropptaggsvamp (S), korallrot (S, §8), plattlummer (S, §9), spindelblomster (S, §8), stuplav (S), vedticka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