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Denna tillsynsbegäran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violettgrå tagellav (NT, T), barkkornlav (S, T), bronshjon (S, T), bårdlav (S, T), korallrot (S, T, §8), kransrams (S, T), källpraktmossa (S, T), luddlav (S, T), mörk husmossa (S, T), plattlummer (S, T, §9), skinnlav (S, T), skogshakmossa (S, T), spindelblomster (S, T, §8), stuplav (S, T), järpe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