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21816-2024 i Härjedalens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