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18885-2024 i Härjedalens kommun</w:t>
      </w:r>
    </w:p>
    <w:p>
      <w:r>
        <w:t>Detta klagomål behandlar höga naturvärden i avverkningsanmälan A 18885-2024 i Härjedalens kommun som inkom 2024-05-14 och omfattar 9,4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18885-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6952275, E 367168 i SWEREF 99 TM.</w:t>
      </w:r>
    </w:p>
    <w:p>
      <w:r>
        <w:t>I och inom 25 meter från avverkningsanmälan finns fynd av 13 naturvårdsarter, varav 2 är rödlistade, 11 är fridlysta, 3 är typiska (T) och 5 är signalarter (S): drillsnäppa (NT, §4), månlåsbräken (NT), grönkulla (S, T, §8), korallrot (S, T, §8), källmossor (S), spindelblomster (S, T, §8), tvåblad (S, §8), vanlig groda (§6), brudsporre (§8), fläcknycklar (§8), ängsnycklar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