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klagomål behandlar höga naturvärden i avverkningsanmälan A 22511-2025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