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som inkom 2024-07-12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