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som inkom 2026-01-05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6868508, E 470379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