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som inkom 2025-06-27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