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som inkom 2024-09-24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kolflarnlav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6863990, E 461088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