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som inkom 2024-02-23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