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Detta dokument behandlar höga naturvärden i avverkningsanmälan A 18885-2024 i Härjedalens kommun som inkom 2024-05-14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2614" cy="5688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28261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6952275, E 367168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drillsnäppa (NT, §4), månlåsbräken (NT), grönkulla (S, T, §8), korallrot (S, T, §8), källmossor (S), spindelblomster (S, T, §8), tvåblad (S, §8), vanlig groda (§6), brudsporre (§8), fläcknycklar (§8), ängsnycklar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grönkulla (S, T, §8), korallrot (S, T, §8), spindelblomster (S, T, §8), tvåblad (S, §8), vanlig groda (§6), brudsporre (§8), fläcknycklar (§8), ängsnycklar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