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som inkom 2024-07-12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6891538, E 454203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