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som inkom 2025-06-29 och omfattar 19,9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6948716, E 397892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gräddporing (VU, T), blanksvart spiklav (NT), blågrå svartspik (NT), dvärgbägarlav (NT, T), gammelgransskål (NT, T), knottrig blåslav (NT, T), talltagel (NT, T), tretåig hackspett (NT, T, §4), vedflamlav (NT), vedskivlav (NT, T), vitgrynig nållav (NT), stuplav (S, T), vedticka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