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som inkom 2022-09-27 och omfattar 54,4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6918632, E 447501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