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som inkom 2022-10-03 och omfattar 74,4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6895924, E 504994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