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som inkom 2026-02-04 och omfattar 67,2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6874574, E 473554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21 naturvårdsarter hittats: garnlav (VU, T), skrovlig taggsvamp (VU), blanksvart spiklav (NT), blå taggsvamp (NT, T), blågrå svartspik (NT), dropptaggsvamp (NT, T), dvärgbägarlav (NT, T), knottrig blåslav (NT, T), lunglav (NT, T), mörk kolflarnlav (NT), orange taggsvamp (NT, T), rosenticka (NT, T), skarp dropptaggsvamp (NT), talltita (NT, §4), ullticka (NT, T), vedflamlav (NT), vedskivlav (NT, T), violettgrå tagellav (NT, T), bårdlav (S, T), rödgul trumpetsvamp (S) och stuplav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knottrig blåslav (NT, T), lunglav (NT, T), orange taggsvamp (NT, T), rosenticka (NT, T), ullticka (NT, T), vedskivlav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