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som inkom 2025-02-26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6894570,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