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som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blanksvart spiklav (NT), blågrå svartspik (NT), tretåig hackspett (NT, T, §4), vitgrynig nållav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