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som inkom 2025-06-25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6852798, E 436754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