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som inkom 2025-06-25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