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som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knärot (VU, T, §8) och kolflarnlav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