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som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garnlav (VU, T), varglavsknöl (VU), blanksvart spiklav (NT), kolflarnlav (NT, T), mörk kolflarnlav (NT), varglav (NT, §8) och vedflamlav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