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Detta dokument behandlar höga naturvärden i avverkningsanmälan A 11357-2026 i Härjedalens kommun som inkom 2026-03-02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8251" cy="5688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08825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6849796, E 441031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blanksvart spiklav (NT), dvärgbägarlav (NT, T), kolflarnlav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