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som inkom 2026-05-12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6890802, E 465753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