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Detta dokument behandlar höga naturvärden i avverkningsanmälan A 289-2026 i Härjedalens kommun som inkom 2026-01-05 och omfattar 14,4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6868854, E 471362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T, §8), blågrå svartspik (NT), knottrig blåslav (NT, T), kolflarnlav (NT, T), lunglav (NT, T), mörk kolflarnlav (NT), vedflamlav (NT), violettgrå tagellav (NT, T) och tjäder (T, §4).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