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som inkom 2024-11-18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6866887, E 490339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