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som inkom 2025-01-09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6867242, E 469186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