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13 naturvårdsarter, varav 12 är rödlistade, 4 är fridlysta och 10 är typiska (T): doftticka (VU, T, §8), garnlav (VU, T), blågrå svartspik (NT), knottrig blåslav (NT, T), kolflarnlav (NT, T), lunglav (NT, T), skrovellav (NT, T), talltita (NT, §4), tretåig hackspett (NT, T, §4), vedskivlav (NT, T), violettgrå tagellav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