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och inom 10 meter från avverkningsanmälan A 9233-2025 i Härjedalens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