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42773-2025 i Härjedalens kommun</w:t>
      </w:r>
    </w:p>
    <w:p>
      <w:r>
        <w:t>Detta klagomål behandlar höga naturvärden i avverkningsanmälan A 42773-2025 i Härjedalens kommun som inkom 2025-09-08 och omfattar 13,2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42773-2025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6872937, E 469117 i SWEREF 99 TM.</w:t>
      </w:r>
    </w:p>
    <w:p>
      <w:r>
        <w:t>Inom 24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712137"/>
            <wp:docPr id="2" name="Picture 2"/>
            <wp:cNvGraphicFramePr>
              <a:graphicFrameLocks noChangeAspect="1"/>
            </wp:cNvGraphicFramePr>
            <a:graphic>
              <a:graphicData uri="http://schemas.openxmlformats.org/drawingml/2006/picture">
                <pic:pic>
                  <pic:nvPicPr>
                    <pic:cNvPr id="0" name="A 42773-2025 karta knärot.png"/>
                    <pic:cNvPicPr/>
                  </pic:nvPicPr>
                  <pic:blipFill>
                    <a:blip r:embed="rId17"/>
                    <a:stretch>
                      <a:fillRect/>
                    </a:stretch>
                  </pic:blipFill>
                  <pic:spPr>
                    <a:xfrm>
                      <a:off x="0" y="0"/>
                      <a:ext cx="5486400" cy="57121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6872937, E 469117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