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32573-2024 i Härjedalens kommun</w:t>
      </w:r>
    </w:p>
    <w:p>
      <w:r>
        <w:t>Detta dokument behandlar höga naturvärden i avverkningsanmälan A 32573-2024 i Härjedalens kommun. Denna avverkningsanmälan inkom 2024-08-09 00:00:00 och omfattar 37,7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grantickeporing (VU), gräddporing (VU), liten sotlav (VU), sprickporing (VU), blanksvart spiklav (NT), blågrå svartspik (NT), doftskinn (NT), dvärgbägarlav (NT), gammelgransskål (NT), garnlav (NT), granticka (NT), harticka (NT), ladlav (NT), rosenticka (NT), spillkråka (NT, §4), tallticka (NT), talltita (NT, §4), tretåig hackspett (NT, §4), ullticka (NT), varglav (NT, §8), vedflamlav (NT), vedskivlav (NT), vedtrappmossa (NT), vitgrynig nållav (NT), kornig nållav (S), plattlummer (S, §9), spindelblomster (S, §8), vedticka (S), vågbandad barkbock (S), ögonpyrola (S), lavskrika (§4), orre (§4) och tjäder (§4).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2573-2024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6919950, E 380328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 xml:space="preserve">Ladlav (NT) </w:t>
      </w:r>
      <w:r>
        <w:t>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spillkråka (NT, §4), talltita (NT, §4), tretåig hackspett (NT, §4), varglav (NT, §8), plattlummer (S, §9), spindelblomster (S, §8), lavskrika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