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59367-2024 i Härjedalens kommun</w:t>
      </w:r>
    </w:p>
    <w:p>
      <w:r>
        <w:t>Denna tillsynsbegäran behandlar höga naturvärden i avverkningsanmälan A 59367-2024 i Härjedalens kommun som inkom 2024-12-12 och omfattar 5,9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167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9367-2024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6912880, E 440524 i SWEREF 99 TM.</w:t>
      </w:r>
    </w:p>
    <w:p>
      <w:r>
        <w:t>I avverkningsanmälan finns fynd av 1 naturvårdsarter, varav 1 är rödlistad: vedflamlav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Vedflamlav (NT)</w:t>
      </w:r>
      <w:r>
        <w:t xml:space="preserve"> växer på gammal hård och torr, exponerad kärnved av tall, främst på högstubbar i ljusöppna lägen, t.ex. vid och på myrar, sjökanter, i glesa hällmarkskogar och i brandpräglade tallnaturskogar. Substratet nyskapas i begränsad omfattning och arten är en utmärkt indikator på höga naturvärden i denna skogstyp. Tall- och barrblandskogar med naturskogskaraktär och spår av bränder har ofta höga biologiska värden och bör skyddas. På vedflamlavens bål kan den sällsynta spiklaven/parasiten </w:t>
      </w:r>
      <w:r>
        <w:rPr>
          <w:i/>
        </w:rPr>
        <w:t>Calicium ramboldiicola</w:t>
      </w:r>
      <w:r>
        <w:t xml:space="preserve"> (VU) påträffas (SLU Artdatabanken, 2026).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2026-07-16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