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8533-2024 i Härjedalens kommun</w:t>
      </w:r>
    </w:p>
    <w:p>
      <w:r>
        <w:t>Denna tillsynsbegäran behandlar höga naturvärden i avverkningsanmälan A 8533-2024 i Härjedalens kommun som inkom 2024-02-29 och omfattar 60,8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8533-2024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6919336, E 447680 i SWEREF 99 TM.</w:t>
      </w:r>
    </w:p>
    <w:p>
      <w:r>
        <w:t>I och inom 16 meter från avverkningsanmälan finns fynd av 21 naturvårdsarter, varav 15 är rödlistade, 2 är fridlysta, 16 är typiska (T) och 4 är signalarter (S): doftticka (VU, T, §8), gränsticka (VU, T), blanksvart spiklav (NT), blågrå svartspik (NT), dvärgbägarlav (NT, T), gullpudra (NT, T), knottrig blåslav (NT, T), kolflarnlav (NT, T), lunglav (NT, T), mörk kolflarnlav (NT), nordlig nållav (NT), skrovellav (NT, T), vedflamlav (NT), vedskivlav (NT, T), violettgrå tagellav (NT, T), korallblylav (S, T), luddlav (S, T), skinnlav (S, T), sotlav (S, T), sälg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gränsticka (VU, T), dvärgbägarlav (NT, T), gullpudra (NT, T), knottrig blåslav (NT, T), kolflarnlav (NT, T), lunglav (NT, T), skrovellav (NT, T), vedskivlav (NT, T), violettgrå tagellav (NT, T), korallblylav (S, T), luddlav (S, T), skinnlav (S, T), sotlav (S, T), sälg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