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58107-2025 i Härjedalens kommun</w:t>
      </w:r>
    </w:p>
    <w:p>
      <w:r>
        <w:t>Detta klagomål behandlar höga naturvärden i avverkningsanmälan A 58107-2025 i Härjedalens kommun som inkom 2025-11-21 och omfattar 20,0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6923870, E 444307 i SWEREF 99 TM.</w:t>
      </w:r>
    </w:p>
    <w:p>
      <w:r>
        <w:t>I och inom 7 meter från avverkningsanmälan finns fynd av 35 naturvårdsarter, varav 26 är rödlistade, 5 är fridlysta, 23 är typiska (T) och 9 är signalarter (S): Phellodon resupinatus (EN), fläckporing (VU, T), gräddporing (VU, T), gränsticka (VU, T), knärot (VU, T, §8), sprickporing (VU), torrmusseron (VU), blanksvart spiklav (NT), blå taggsvamp (NT, T), brunpudrad nållav (NT, T), dropptaggsvamp (NT, T), dvärgbägarlav (NT, T), hornvaxskinn (NT), kolflarnlav (NT, T), lunglav (NT, T), motaggsvamp (NT, T), mörk kolflarnlav (NT), nordtagging (NT), skrovellav (NT, T), slåtterfibbla (NT, T), talltita (NT, §4), tretåig hackspett (NT, T, §4), ullticka (NT, T), vedflamlav (NT), vedskivlav (NT, T), vitplätt (NT), bårdlav (S, T), grönpyrola (S, T), gullgröppa (S), korallrot (S, T, §8), luddlav (S, T), mörk husmossa (S, T), plattlummer (S, T, §9), strimspindling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