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klagomål behandlar höga naturvärden i avverkningsanmälan A 22508-2025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