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avverkningsanmälan finns fynd av 9 naturvårdsarter, varav 9 är rödlistade, 1 är fridlyst och 5 är typiska (T): fläckporing (VU, T), gräddporing (VU, T), gränsticka (VU, T), blanksvart spiklav (NT), blå taggsvamp (NT, T), blågrå svartspik (NT), dvärgbägarlav (NT, T), nordtagging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