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11 meter från avverkningsanmälan finns fynd av 17 naturvårdsarter, varav 15 är rödlistade, 4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violettgrå tagellav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