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55582-2024 i Härjedalens kommun</w:t>
      </w:r>
    </w:p>
    <w:p>
      <w:r>
        <w:t>Denna tillsynsbegäran behandlar höga naturvärden i avverkningsanmälan A 55582-2024 i Härjedalens kommun som inkom 2024-11-26 och omfattar 6,9 ha.</w:t>
      </w:r>
    </w:p>
    <w:p>
      <w:pPr>
        <w:pStyle w:val="Caption"/>
      </w:pPr>
      <w:r>
        <w:drawing>
          <wp:inline xmlns:a="http://schemas.openxmlformats.org/drawingml/2006/main" xmlns:pic="http://schemas.openxmlformats.org/drawingml/2006/picture">
            <wp:extent cx="4709023" cy="5724000"/>
            <wp:docPr id="1" name="Picture 1"/>
            <wp:cNvGraphicFramePr>
              <a:graphicFrameLocks noChangeAspect="1"/>
            </wp:cNvGraphicFramePr>
            <a:graphic>
              <a:graphicData uri="http://schemas.openxmlformats.org/drawingml/2006/picture">
                <pic:pic>
                  <pic:nvPicPr>
                    <pic:cNvPr id="0" name="A 55582-2024 karta.png"/>
                    <pic:cNvPicPr/>
                  </pic:nvPicPr>
                  <pic:blipFill>
                    <a:blip r:embed="rId16"/>
                    <a:stretch>
                      <a:fillRect/>
                    </a:stretch>
                  </pic:blipFill>
                  <pic:spPr>
                    <a:xfrm>
                      <a:off x="0" y="0"/>
                      <a:ext cx="47090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6924289, E 444333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