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6809-2026 i Härjedalens kommun</w:t>
      </w:r>
    </w:p>
    <w:p>
      <w:r>
        <w:t>Detta dokument behandlar höga naturvärden i avverkningsanmälan A 6809-2026 i Härjedalens kommun. Denna avverkningsanmälan inkom 2026-02-04 08:49:56 och omfattar 67,2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dvärgbägarlav (NT), garnlav (NT), knottrig blåslav (NT), lunglav (NT), mörk kolflarnlav (NT), orange taggsvamp (NT), rosenticka (NT), skrovlig taggsvamp (NT), ullticka (NT), vedflamlav (NT), bårdlav (S), dropptaggsvamp (S), skarp dropptaggsvamp (S) och stuplav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