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10023-2023 i Härjedalens kommun</w:t>
      </w:r>
    </w:p>
    <w:p>
      <w:r>
        <w:t>Detta klagomål behandlar höga naturvärden i avverkningsanmälan A 10023-2023 i Härjedalens kommun som inkom 2023-02-22 och omfattar 12,6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10023-2023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6945611, E 369367 i SWEREF 99 TM.</w:t>
      </w:r>
    </w:p>
    <w:p>
      <w:r>
        <w:t>I och inom 6 meter från avverkningsanmälan finns fynd av 8 naturvårdsarter, varav 2 är rödlistade, 8 är fridlysta, 2 är typiska (T) och 1 är signalart (S): storspov (EN, §4), drillsnäppa (NT, §4), spindelblomster (S, T, §8), mattlummer (T, §9), vanlig groda (§6),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