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samrådsanmälan S 1500-2026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